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71E68" w14:textId="77777777" w:rsidR="005623FC" w:rsidRDefault="005623FC">
      <w:pPr>
        <w:rPr>
          <w:sz w:val="32"/>
        </w:rPr>
      </w:pPr>
      <w:r>
        <w:t xml:space="preserve">              </w:t>
      </w:r>
      <w:r w:rsidR="00421E33">
        <w:t xml:space="preserve">                                           </w:t>
      </w:r>
      <w:r>
        <w:t xml:space="preserve"> </w:t>
      </w:r>
      <w:r>
        <w:rPr>
          <w:sz w:val="32"/>
        </w:rPr>
        <w:t>CHAIRMAN’S  REPORT</w:t>
      </w:r>
    </w:p>
    <w:p w14:paraId="234648BC" w14:textId="77777777" w:rsidR="005623FC" w:rsidRDefault="005623FC"/>
    <w:p w14:paraId="5A611CAD" w14:textId="77777777" w:rsidR="004E52B2" w:rsidRPr="00277D33" w:rsidRDefault="00DD7E38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4E52B2">
        <w:rPr>
          <w:sz w:val="28"/>
          <w:szCs w:val="28"/>
        </w:rPr>
        <w:t>2</w:t>
      </w:r>
      <w:r w:rsidR="00522179">
        <w:rPr>
          <w:sz w:val="28"/>
          <w:szCs w:val="28"/>
        </w:rPr>
        <w:t>3</w:t>
      </w:r>
      <w:r>
        <w:rPr>
          <w:sz w:val="28"/>
          <w:szCs w:val="28"/>
        </w:rPr>
        <w:t xml:space="preserve"> was the 6</w:t>
      </w:r>
      <w:r w:rsidR="00522179">
        <w:rPr>
          <w:sz w:val="28"/>
          <w:szCs w:val="28"/>
        </w:rPr>
        <w:t>9</w:t>
      </w:r>
      <w:r w:rsidR="00FB2F37" w:rsidRPr="00FB2F37">
        <w:rPr>
          <w:sz w:val="28"/>
          <w:szCs w:val="28"/>
          <w:vertAlign w:val="superscript"/>
        </w:rPr>
        <w:t>th</w:t>
      </w:r>
      <w:r w:rsidR="00FB2F37">
        <w:rPr>
          <w:sz w:val="28"/>
          <w:szCs w:val="28"/>
        </w:rPr>
        <w:t xml:space="preserve"> </w:t>
      </w:r>
      <w:r w:rsidR="005623FC" w:rsidRPr="00277D33">
        <w:rPr>
          <w:sz w:val="28"/>
          <w:szCs w:val="28"/>
        </w:rPr>
        <w:t>year of operation for Service 1</w:t>
      </w:r>
      <w:r w:rsidR="005623FC" w:rsidRPr="00277D33">
        <w:rPr>
          <w:sz w:val="28"/>
          <w:szCs w:val="28"/>
          <w:vertAlign w:val="superscript"/>
        </w:rPr>
        <w:t>st</w:t>
      </w:r>
      <w:r w:rsidR="005623FC" w:rsidRPr="00277D33">
        <w:rPr>
          <w:sz w:val="28"/>
          <w:szCs w:val="28"/>
        </w:rPr>
        <w:t xml:space="preserve"> Credit Union</w:t>
      </w:r>
      <w:r w:rsidR="00080517">
        <w:rPr>
          <w:sz w:val="28"/>
          <w:szCs w:val="28"/>
        </w:rPr>
        <w:t xml:space="preserve"> and was a successful year </w:t>
      </w:r>
      <w:r w:rsidR="002F7F80">
        <w:rPr>
          <w:sz w:val="28"/>
          <w:szCs w:val="28"/>
        </w:rPr>
        <w:t>despite</w:t>
      </w:r>
      <w:r w:rsidR="00080517">
        <w:rPr>
          <w:sz w:val="28"/>
          <w:szCs w:val="28"/>
        </w:rPr>
        <w:t xml:space="preserve"> the challenges of the past </w:t>
      </w:r>
      <w:r w:rsidR="007B0999">
        <w:rPr>
          <w:sz w:val="28"/>
          <w:szCs w:val="28"/>
        </w:rPr>
        <w:t>several</w:t>
      </w:r>
      <w:r w:rsidR="00080517">
        <w:rPr>
          <w:sz w:val="28"/>
          <w:szCs w:val="28"/>
        </w:rPr>
        <w:t xml:space="preserve"> years</w:t>
      </w:r>
      <w:r w:rsidR="0000179A">
        <w:rPr>
          <w:sz w:val="28"/>
          <w:szCs w:val="28"/>
        </w:rPr>
        <w:t>.</w:t>
      </w:r>
      <w:r w:rsidR="00080517">
        <w:rPr>
          <w:sz w:val="28"/>
          <w:szCs w:val="28"/>
        </w:rPr>
        <w:t xml:space="preserve">  </w:t>
      </w:r>
    </w:p>
    <w:p w14:paraId="5A960485" w14:textId="77777777" w:rsidR="005623FC" w:rsidRPr="00277D33" w:rsidRDefault="005623FC">
      <w:pPr>
        <w:rPr>
          <w:sz w:val="28"/>
          <w:szCs w:val="28"/>
        </w:rPr>
      </w:pPr>
    </w:p>
    <w:p w14:paraId="48383CD4" w14:textId="77777777" w:rsidR="005623FC" w:rsidRPr="00277D33" w:rsidRDefault="004668F2">
      <w:pPr>
        <w:rPr>
          <w:sz w:val="28"/>
          <w:szCs w:val="28"/>
        </w:rPr>
      </w:pPr>
      <w:r>
        <w:rPr>
          <w:sz w:val="28"/>
          <w:szCs w:val="28"/>
        </w:rPr>
        <w:t>2023 was marked by</w:t>
      </w:r>
      <w:r w:rsidR="001E2183">
        <w:rPr>
          <w:sz w:val="28"/>
          <w:szCs w:val="28"/>
        </w:rPr>
        <w:t xml:space="preserve"> the Federal Reserve increas</w:t>
      </w:r>
      <w:r>
        <w:rPr>
          <w:sz w:val="28"/>
          <w:szCs w:val="28"/>
        </w:rPr>
        <w:t>ing</w:t>
      </w:r>
      <w:r w:rsidR="001E2183">
        <w:rPr>
          <w:sz w:val="28"/>
          <w:szCs w:val="28"/>
        </w:rPr>
        <w:t xml:space="preserve"> rates aimed at reducing inflation, </w:t>
      </w:r>
      <w:r w:rsidR="00E50996">
        <w:rPr>
          <w:sz w:val="28"/>
          <w:szCs w:val="28"/>
        </w:rPr>
        <w:t>rumors</w:t>
      </w:r>
      <w:r w:rsidR="001E2183">
        <w:rPr>
          <w:sz w:val="28"/>
          <w:szCs w:val="28"/>
        </w:rPr>
        <w:t xml:space="preserve"> of a recession, and</w:t>
      </w:r>
      <w:r>
        <w:rPr>
          <w:sz w:val="28"/>
          <w:szCs w:val="28"/>
        </w:rPr>
        <w:t xml:space="preserve"> unresolved </w:t>
      </w:r>
      <w:r w:rsidR="001E2183">
        <w:rPr>
          <w:sz w:val="28"/>
          <w:szCs w:val="28"/>
        </w:rPr>
        <w:t xml:space="preserve">international conflict.   </w:t>
      </w:r>
      <w:r w:rsidR="005623FC" w:rsidRPr="00277D33">
        <w:rPr>
          <w:sz w:val="28"/>
          <w:szCs w:val="28"/>
        </w:rPr>
        <w:t>Your credit union, through our traditional conservative management and risk avoidanc</w:t>
      </w:r>
      <w:r w:rsidR="00A82B39">
        <w:rPr>
          <w:sz w:val="28"/>
          <w:szCs w:val="28"/>
        </w:rPr>
        <w:t>e</w:t>
      </w:r>
      <w:r w:rsidR="005623FC" w:rsidRPr="00277D33">
        <w:rPr>
          <w:sz w:val="28"/>
          <w:szCs w:val="28"/>
        </w:rPr>
        <w:t xml:space="preserve"> remains strong.  Service 1</w:t>
      </w:r>
      <w:r w:rsidR="005623FC" w:rsidRPr="00277D33">
        <w:rPr>
          <w:sz w:val="28"/>
          <w:szCs w:val="28"/>
          <w:vertAlign w:val="superscript"/>
        </w:rPr>
        <w:t>st</w:t>
      </w:r>
      <w:r w:rsidR="001071D0" w:rsidRPr="00277D33">
        <w:rPr>
          <w:sz w:val="28"/>
          <w:szCs w:val="28"/>
        </w:rPr>
        <w:t xml:space="preserve"> has a</w:t>
      </w:r>
      <w:r w:rsidR="005623FC" w:rsidRPr="00277D33">
        <w:rPr>
          <w:sz w:val="28"/>
          <w:szCs w:val="28"/>
        </w:rPr>
        <w:t xml:space="preserve"> small percentage of our loans secured by real estate, and </w:t>
      </w:r>
      <w:r w:rsidR="00DD7E38">
        <w:rPr>
          <w:sz w:val="28"/>
          <w:szCs w:val="28"/>
        </w:rPr>
        <w:t xml:space="preserve">again </w:t>
      </w:r>
      <w:r w:rsidR="005623FC" w:rsidRPr="00277D33">
        <w:rPr>
          <w:sz w:val="28"/>
          <w:szCs w:val="28"/>
        </w:rPr>
        <w:t>we have encountered no mor</w:t>
      </w:r>
      <w:r w:rsidR="00DD7E38">
        <w:rPr>
          <w:sz w:val="28"/>
          <w:szCs w:val="28"/>
        </w:rPr>
        <w:t>tgage defaults or losses in 20</w:t>
      </w:r>
      <w:r w:rsidR="00A82B39">
        <w:rPr>
          <w:sz w:val="28"/>
          <w:szCs w:val="28"/>
        </w:rPr>
        <w:t>2</w:t>
      </w:r>
      <w:r w:rsidR="00522179">
        <w:rPr>
          <w:sz w:val="28"/>
          <w:szCs w:val="28"/>
        </w:rPr>
        <w:t>3</w:t>
      </w:r>
      <w:r w:rsidR="00522179" w:rsidRPr="001E2183">
        <w:rPr>
          <w:sz w:val="28"/>
          <w:szCs w:val="28"/>
        </w:rPr>
        <w:t xml:space="preserve">.  </w:t>
      </w:r>
      <w:r w:rsidR="00602B21" w:rsidRPr="001E2183">
        <w:rPr>
          <w:sz w:val="28"/>
          <w:szCs w:val="28"/>
        </w:rPr>
        <w:t xml:space="preserve">We witnessed an increase in local loans this year and with our </w:t>
      </w:r>
      <w:r w:rsidR="00000285" w:rsidRPr="001E2183">
        <w:rPr>
          <w:sz w:val="28"/>
          <w:szCs w:val="28"/>
        </w:rPr>
        <w:t xml:space="preserve">existing </w:t>
      </w:r>
      <w:r w:rsidR="00602B21" w:rsidRPr="001E2183">
        <w:rPr>
          <w:sz w:val="28"/>
          <w:szCs w:val="28"/>
        </w:rPr>
        <w:t>new and used vehicle loan participations</w:t>
      </w:r>
      <w:r w:rsidR="003A6639" w:rsidRPr="001E2183">
        <w:rPr>
          <w:sz w:val="28"/>
          <w:szCs w:val="28"/>
        </w:rPr>
        <w:t xml:space="preserve">, along with our fixed rate mortgage loan product </w:t>
      </w:r>
      <w:r w:rsidR="00602B21" w:rsidRPr="001E2183">
        <w:rPr>
          <w:sz w:val="28"/>
          <w:szCs w:val="28"/>
        </w:rPr>
        <w:t>our</w:t>
      </w:r>
      <w:r w:rsidR="003A6639" w:rsidRPr="001E2183">
        <w:rPr>
          <w:sz w:val="28"/>
          <w:szCs w:val="28"/>
        </w:rPr>
        <w:t xml:space="preserve"> lending and</w:t>
      </w:r>
      <w:r w:rsidR="00602B21" w:rsidRPr="001E2183">
        <w:rPr>
          <w:sz w:val="28"/>
          <w:szCs w:val="28"/>
        </w:rPr>
        <w:t xml:space="preserve"> profitability levels</w:t>
      </w:r>
      <w:r w:rsidR="003A6639" w:rsidRPr="001E2183">
        <w:rPr>
          <w:sz w:val="28"/>
          <w:szCs w:val="28"/>
        </w:rPr>
        <w:t xml:space="preserve"> have improved</w:t>
      </w:r>
      <w:r w:rsidR="00602B21" w:rsidRPr="001E2183">
        <w:rPr>
          <w:sz w:val="28"/>
          <w:szCs w:val="28"/>
        </w:rPr>
        <w:t>.</w:t>
      </w:r>
      <w:r w:rsidR="00602B21">
        <w:rPr>
          <w:sz w:val="28"/>
          <w:szCs w:val="28"/>
        </w:rPr>
        <w:t xml:space="preserve">  </w:t>
      </w:r>
      <w:r w:rsidR="001071D0" w:rsidRPr="00277D33">
        <w:rPr>
          <w:sz w:val="28"/>
          <w:szCs w:val="28"/>
        </w:rPr>
        <w:t xml:space="preserve">Our policies of </w:t>
      </w:r>
      <w:r w:rsidR="005623FC" w:rsidRPr="00277D33">
        <w:rPr>
          <w:sz w:val="28"/>
          <w:szCs w:val="28"/>
        </w:rPr>
        <w:t>not allow</w:t>
      </w:r>
      <w:r w:rsidR="001071D0" w:rsidRPr="00277D33">
        <w:rPr>
          <w:sz w:val="28"/>
          <w:szCs w:val="28"/>
        </w:rPr>
        <w:t>ing</w:t>
      </w:r>
      <w:r w:rsidR="005623FC" w:rsidRPr="00277D33">
        <w:rPr>
          <w:sz w:val="28"/>
          <w:szCs w:val="28"/>
        </w:rPr>
        <w:t xml:space="preserve"> any uninsured investments within our investment portfolio</w:t>
      </w:r>
      <w:r w:rsidR="00707F76">
        <w:rPr>
          <w:sz w:val="28"/>
          <w:szCs w:val="28"/>
        </w:rPr>
        <w:t xml:space="preserve"> have continued.  W</w:t>
      </w:r>
      <w:r w:rsidR="00277D33" w:rsidRPr="00277D33">
        <w:rPr>
          <w:sz w:val="28"/>
          <w:szCs w:val="28"/>
        </w:rPr>
        <w:t xml:space="preserve">e </w:t>
      </w:r>
      <w:r w:rsidR="00BE29B8">
        <w:rPr>
          <w:sz w:val="28"/>
          <w:szCs w:val="28"/>
        </w:rPr>
        <w:t>made every effort</w:t>
      </w:r>
      <w:r w:rsidR="00582870">
        <w:rPr>
          <w:sz w:val="28"/>
          <w:szCs w:val="28"/>
        </w:rPr>
        <w:t xml:space="preserve"> </w:t>
      </w:r>
      <w:r w:rsidR="00421E33" w:rsidRPr="00277D33">
        <w:rPr>
          <w:sz w:val="28"/>
          <w:szCs w:val="28"/>
        </w:rPr>
        <w:t xml:space="preserve">to provide the membership with the </w:t>
      </w:r>
      <w:r w:rsidR="00E219DF">
        <w:rPr>
          <w:sz w:val="28"/>
          <w:szCs w:val="28"/>
        </w:rPr>
        <w:t xml:space="preserve">same </w:t>
      </w:r>
      <w:r w:rsidR="00421E33" w:rsidRPr="00277D33">
        <w:rPr>
          <w:sz w:val="28"/>
          <w:szCs w:val="28"/>
        </w:rPr>
        <w:t>continued level of service</w:t>
      </w:r>
      <w:r w:rsidR="00A82B39">
        <w:rPr>
          <w:sz w:val="28"/>
          <w:szCs w:val="28"/>
        </w:rPr>
        <w:t>.</w:t>
      </w:r>
      <w:r w:rsidR="00421E33" w:rsidRPr="00277D33">
        <w:rPr>
          <w:sz w:val="28"/>
          <w:szCs w:val="28"/>
        </w:rPr>
        <w:t xml:space="preserve"> </w:t>
      </w:r>
    </w:p>
    <w:p w14:paraId="30827B0A" w14:textId="77777777" w:rsidR="005623FC" w:rsidRPr="00277D33" w:rsidRDefault="005623FC">
      <w:pPr>
        <w:rPr>
          <w:sz w:val="28"/>
          <w:szCs w:val="28"/>
        </w:rPr>
      </w:pPr>
    </w:p>
    <w:p w14:paraId="18B7094C" w14:textId="77777777" w:rsidR="005623FC" w:rsidRPr="00277D33" w:rsidRDefault="00DD7E38">
      <w:pPr>
        <w:rPr>
          <w:sz w:val="28"/>
          <w:szCs w:val="28"/>
        </w:rPr>
      </w:pPr>
      <w:r>
        <w:rPr>
          <w:sz w:val="28"/>
          <w:szCs w:val="28"/>
        </w:rPr>
        <w:t>During 20</w:t>
      </w:r>
      <w:r w:rsidR="00304B7C">
        <w:rPr>
          <w:sz w:val="28"/>
          <w:szCs w:val="28"/>
        </w:rPr>
        <w:t>2</w:t>
      </w:r>
      <w:r w:rsidR="00522179">
        <w:rPr>
          <w:sz w:val="28"/>
          <w:szCs w:val="28"/>
        </w:rPr>
        <w:t>3</w:t>
      </w:r>
      <w:r w:rsidR="005623FC" w:rsidRPr="00277D33">
        <w:rPr>
          <w:sz w:val="28"/>
          <w:szCs w:val="28"/>
        </w:rPr>
        <w:t xml:space="preserve"> we continued to use Catalyst Corporate for our processing and our service to our members was never interrupted.  </w:t>
      </w:r>
    </w:p>
    <w:p w14:paraId="40EC7A35" w14:textId="77777777" w:rsidR="005623FC" w:rsidRPr="00277D33" w:rsidRDefault="005623FC">
      <w:pPr>
        <w:rPr>
          <w:sz w:val="28"/>
          <w:szCs w:val="28"/>
        </w:rPr>
      </w:pPr>
    </w:p>
    <w:p w14:paraId="4B1915AD" w14:textId="77777777" w:rsidR="005623FC" w:rsidRPr="00277D33" w:rsidRDefault="00DD7E38">
      <w:pPr>
        <w:rPr>
          <w:sz w:val="28"/>
          <w:szCs w:val="28"/>
        </w:rPr>
      </w:pPr>
      <w:r>
        <w:rPr>
          <w:sz w:val="28"/>
          <w:szCs w:val="28"/>
        </w:rPr>
        <w:t>The 20</w:t>
      </w:r>
      <w:r w:rsidR="004D3E43">
        <w:rPr>
          <w:sz w:val="28"/>
          <w:szCs w:val="28"/>
        </w:rPr>
        <w:t>2</w:t>
      </w:r>
      <w:r w:rsidR="00522179">
        <w:rPr>
          <w:sz w:val="28"/>
          <w:szCs w:val="28"/>
        </w:rPr>
        <w:t>3</w:t>
      </w:r>
      <w:r w:rsidR="005623FC" w:rsidRPr="00277D33">
        <w:rPr>
          <w:sz w:val="28"/>
          <w:szCs w:val="28"/>
        </w:rPr>
        <w:t xml:space="preserve"> annual audits performed by the independent accountant found only minor discrepancies which were quickly corrected.  Their report show</w:t>
      </w:r>
      <w:r w:rsidR="004D3E43">
        <w:rPr>
          <w:sz w:val="28"/>
          <w:szCs w:val="28"/>
        </w:rPr>
        <w:t>ed</w:t>
      </w:r>
      <w:r w:rsidR="005623FC" w:rsidRPr="00277D33">
        <w:rPr>
          <w:sz w:val="28"/>
          <w:szCs w:val="28"/>
        </w:rPr>
        <w:t xml:space="preserve"> our credit union to be in compliance with all rules and regulations and financially sound.  </w:t>
      </w:r>
    </w:p>
    <w:p w14:paraId="1C616032" w14:textId="77777777" w:rsidR="005623FC" w:rsidRPr="00277D33" w:rsidRDefault="005623FC">
      <w:pPr>
        <w:rPr>
          <w:sz w:val="28"/>
          <w:szCs w:val="28"/>
        </w:rPr>
      </w:pPr>
    </w:p>
    <w:p w14:paraId="5EB4298A" w14:textId="77777777" w:rsidR="005623FC" w:rsidRPr="00277D33" w:rsidRDefault="00707F76">
      <w:pPr>
        <w:rPr>
          <w:sz w:val="28"/>
          <w:szCs w:val="28"/>
        </w:rPr>
      </w:pPr>
      <w:r>
        <w:rPr>
          <w:sz w:val="28"/>
          <w:szCs w:val="28"/>
        </w:rPr>
        <w:t>In</w:t>
      </w:r>
      <w:r w:rsidR="001071D0" w:rsidRPr="00277D33">
        <w:rPr>
          <w:sz w:val="28"/>
          <w:szCs w:val="28"/>
        </w:rPr>
        <w:t xml:space="preserve"> 20</w:t>
      </w:r>
      <w:r w:rsidR="004D3E43">
        <w:rPr>
          <w:sz w:val="28"/>
          <w:szCs w:val="28"/>
        </w:rPr>
        <w:t>2</w:t>
      </w:r>
      <w:r w:rsidR="00522179">
        <w:rPr>
          <w:sz w:val="28"/>
          <w:szCs w:val="28"/>
        </w:rPr>
        <w:t>3</w:t>
      </w:r>
      <w:r w:rsidR="00DD7E38">
        <w:rPr>
          <w:sz w:val="28"/>
          <w:szCs w:val="28"/>
        </w:rPr>
        <w:t xml:space="preserve"> we </w:t>
      </w:r>
      <w:r w:rsidR="00CE0347">
        <w:rPr>
          <w:sz w:val="28"/>
          <w:szCs w:val="28"/>
        </w:rPr>
        <w:t>worked to</w:t>
      </w:r>
      <w:r w:rsidR="00A46439">
        <w:rPr>
          <w:sz w:val="28"/>
          <w:szCs w:val="28"/>
        </w:rPr>
        <w:t xml:space="preserve"> </w:t>
      </w:r>
      <w:r w:rsidR="00CE0347">
        <w:rPr>
          <w:sz w:val="28"/>
          <w:szCs w:val="28"/>
        </w:rPr>
        <w:t>maintain</w:t>
      </w:r>
      <w:r w:rsidR="00A46439">
        <w:rPr>
          <w:sz w:val="28"/>
          <w:szCs w:val="28"/>
        </w:rPr>
        <w:t xml:space="preserve"> profits</w:t>
      </w:r>
      <w:r w:rsidR="00CE0347">
        <w:rPr>
          <w:sz w:val="28"/>
          <w:szCs w:val="28"/>
        </w:rPr>
        <w:t xml:space="preserve"> through</w:t>
      </w:r>
      <w:r w:rsidR="003941AC">
        <w:rPr>
          <w:sz w:val="28"/>
          <w:szCs w:val="28"/>
        </w:rPr>
        <w:t xml:space="preserve"> our product types</w:t>
      </w:r>
      <w:r w:rsidR="00CE0347">
        <w:rPr>
          <w:sz w:val="28"/>
          <w:szCs w:val="28"/>
        </w:rPr>
        <w:t>, striving to increase</w:t>
      </w:r>
      <w:r w:rsidR="00A46439">
        <w:rPr>
          <w:sz w:val="28"/>
          <w:szCs w:val="28"/>
        </w:rPr>
        <w:t xml:space="preserve"> our loan volumes,</w:t>
      </w:r>
      <w:r w:rsidR="003941AC">
        <w:rPr>
          <w:sz w:val="28"/>
          <w:szCs w:val="28"/>
        </w:rPr>
        <w:t xml:space="preserve"> and limiting our d</w:t>
      </w:r>
      <w:r w:rsidR="0028188B">
        <w:rPr>
          <w:sz w:val="28"/>
          <w:szCs w:val="28"/>
        </w:rPr>
        <w:t xml:space="preserve">eposit rates.   As we begin </w:t>
      </w:r>
      <w:r w:rsidR="00DD7E38">
        <w:rPr>
          <w:sz w:val="28"/>
          <w:szCs w:val="28"/>
        </w:rPr>
        <w:t>202</w:t>
      </w:r>
      <w:r w:rsidR="00522179">
        <w:rPr>
          <w:sz w:val="28"/>
          <w:szCs w:val="28"/>
        </w:rPr>
        <w:t>4</w:t>
      </w:r>
      <w:r w:rsidR="00421E33" w:rsidRPr="00277D33">
        <w:rPr>
          <w:sz w:val="28"/>
          <w:szCs w:val="28"/>
        </w:rPr>
        <w:t>,</w:t>
      </w:r>
      <w:r w:rsidR="002F7F80">
        <w:rPr>
          <w:sz w:val="28"/>
          <w:szCs w:val="28"/>
        </w:rPr>
        <w:t xml:space="preserve"> </w:t>
      </w:r>
      <w:r w:rsidR="0021616F">
        <w:rPr>
          <w:sz w:val="28"/>
          <w:szCs w:val="28"/>
        </w:rPr>
        <w:t xml:space="preserve">we will </w:t>
      </w:r>
      <w:r w:rsidR="005B7365">
        <w:rPr>
          <w:sz w:val="28"/>
          <w:szCs w:val="28"/>
        </w:rPr>
        <w:t>endeavor</w:t>
      </w:r>
      <w:r w:rsidR="0021616F">
        <w:rPr>
          <w:sz w:val="28"/>
          <w:szCs w:val="28"/>
        </w:rPr>
        <w:t xml:space="preserve"> to </w:t>
      </w:r>
      <w:r w:rsidR="005306CF">
        <w:rPr>
          <w:sz w:val="28"/>
          <w:szCs w:val="28"/>
        </w:rPr>
        <w:t xml:space="preserve">provide a </w:t>
      </w:r>
      <w:r w:rsidR="001E2183">
        <w:rPr>
          <w:sz w:val="28"/>
          <w:szCs w:val="28"/>
        </w:rPr>
        <w:t xml:space="preserve">safe and </w:t>
      </w:r>
      <w:r w:rsidR="005306CF">
        <w:rPr>
          <w:sz w:val="28"/>
          <w:szCs w:val="28"/>
        </w:rPr>
        <w:t xml:space="preserve">stable </w:t>
      </w:r>
      <w:r w:rsidR="00311D01">
        <w:rPr>
          <w:sz w:val="28"/>
          <w:szCs w:val="28"/>
        </w:rPr>
        <w:t>environment for all your financial needs</w:t>
      </w:r>
      <w:r w:rsidR="00DD3BF2">
        <w:rPr>
          <w:sz w:val="28"/>
          <w:szCs w:val="28"/>
        </w:rPr>
        <w:t xml:space="preserve"> and look forward to another great year</w:t>
      </w:r>
      <w:r w:rsidR="00311D01">
        <w:rPr>
          <w:sz w:val="28"/>
          <w:szCs w:val="28"/>
        </w:rPr>
        <w:t>.</w:t>
      </w:r>
    </w:p>
    <w:p w14:paraId="40AA88FF" w14:textId="77777777" w:rsidR="005623FC" w:rsidRPr="00277D33" w:rsidRDefault="005623FC">
      <w:pPr>
        <w:rPr>
          <w:sz w:val="28"/>
          <w:szCs w:val="28"/>
        </w:rPr>
      </w:pPr>
    </w:p>
    <w:p w14:paraId="69566DC2" w14:textId="77777777" w:rsidR="005623FC" w:rsidRPr="00277D33" w:rsidRDefault="005623FC">
      <w:pPr>
        <w:rPr>
          <w:sz w:val="28"/>
          <w:szCs w:val="28"/>
        </w:rPr>
      </w:pPr>
      <w:r w:rsidRPr="00277D33">
        <w:rPr>
          <w:sz w:val="28"/>
          <w:szCs w:val="28"/>
        </w:rPr>
        <w:t xml:space="preserve">I would particularly like to thank our President, </w:t>
      </w:r>
      <w:r w:rsidR="00CE0347">
        <w:rPr>
          <w:sz w:val="28"/>
          <w:szCs w:val="28"/>
        </w:rPr>
        <w:t>Sherri Houston</w:t>
      </w:r>
      <w:r w:rsidR="00E50996">
        <w:rPr>
          <w:sz w:val="28"/>
          <w:szCs w:val="28"/>
        </w:rPr>
        <w:t xml:space="preserve">, </w:t>
      </w:r>
      <w:r w:rsidRPr="00277D33">
        <w:rPr>
          <w:sz w:val="28"/>
          <w:szCs w:val="28"/>
        </w:rPr>
        <w:t>the staff</w:t>
      </w:r>
      <w:r w:rsidR="00E50996">
        <w:rPr>
          <w:sz w:val="28"/>
          <w:szCs w:val="28"/>
        </w:rPr>
        <w:t>, and my fellow board of directors</w:t>
      </w:r>
      <w:r w:rsidRPr="00277D33">
        <w:rPr>
          <w:sz w:val="28"/>
          <w:szCs w:val="28"/>
        </w:rPr>
        <w:t xml:space="preserve"> for their support over the years.  </w:t>
      </w:r>
    </w:p>
    <w:p w14:paraId="33BDA47D" w14:textId="77777777" w:rsidR="005623FC" w:rsidRPr="00277D33" w:rsidRDefault="005623FC">
      <w:pPr>
        <w:rPr>
          <w:sz w:val="28"/>
          <w:szCs w:val="28"/>
        </w:rPr>
      </w:pPr>
    </w:p>
    <w:p w14:paraId="0D5C104D" w14:textId="77777777" w:rsidR="005623FC" w:rsidRPr="00277D33" w:rsidRDefault="005623FC">
      <w:pPr>
        <w:rPr>
          <w:sz w:val="28"/>
          <w:szCs w:val="28"/>
        </w:rPr>
      </w:pPr>
      <w:r w:rsidRPr="00277D33">
        <w:rPr>
          <w:sz w:val="28"/>
          <w:szCs w:val="28"/>
        </w:rPr>
        <w:t>Finally</w:t>
      </w:r>
      <w:r w:rsidR="0021616F">
        <w:rPr>
          <w:sz w:val="28"/>
          <w:szCs w:val="28"/>
        </w:rPr>
        <w:t>,</w:t>
      </w:r>
      <w:r w:rsidRPr="00277D33">
        <w:rPr>
          <w:sz w:val="28"/>
          <w:szCs w:val="28"/>
        </w:rPr>
        <w:t xml:space="preserve"> I would once again like to thank all of you, the loyal members, whose support and patronage is essential to our Credit Union.</w:t>
      </w:r>
    </w:p>
    <w:p w14:paraId="1FEA18FD" w14:textId="77777777" w:rsidR="005623FC" w:rsidRPr="00277D33" w:rsidRDefault="005623FC">
      <w:pPr>
        <w:rPr>
          <w:sz w:val="24"/>
          <w:szCs w:val="24"/>
        </w:rPr>
      </w:pPr>
    </w:p>
    <w:p w14:paraId="72CD7288" w14:textId="77777777" w:rsidR="005623FC" w:rsidRDefault="005623FC">
      <w:pPr>
        <w:rPr>
          <w:sz w:val="28"/>
        </w:rPr>
      </w:pPr>
    </w:p>
    <w:p w14:paraId="4EAFB654" w14:textId="77777777" w:rsidR="005623FC" w:rsidRDefault="005623FC">
      <w:pPr>
        <w:rPr>
          <w:sz w:val="28"/>
        </w:rPr>
      </w:pPr>
      <w:r>
        <w:rPr>
          <w:sz w:val="28"/>
        </w:rPr>
        <w:t xml:space="preserve"> </w:t>
      </w:r>
    </w:p>
    <w:sectPr w:rsidR="005623FC" w:rsidSect="00421E33"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D0"/>
    <w:rsid w:val="00000285"/>
    <w:rsid w:val="0000179A"/>
    <w:rsid w:val="00014586"/>
    <w:rsid w:val="00055080"/>
    <w:rsid w:val="00080517"/>
    <w:rsid w:val="001071D0"/>
    <w:rsid w:val="00124B58"/>
    <w:rsid w:val="001C1B02"/>
    <w:rsid w:val="001E2183"/>
    <w:rsid w:val="001E591A"/>
    <w:rsid w:val="0021616F"/>
    <w:rsid w:val="00231692"/>
    <w:rsid w:val="00277D33"/>
    <w:rsid w:val="0028188B"/>
    <w:rsid w:val="002F7F80"/>
    <w:rsid w:val="00304B7C"/>
    <w:rsid w:val="00311D01"/>
    <w:rsid w:val="00357E42"/>
    <w:rsid w:val="003615A9"/>
    <w:rsid w:val="003941AC"/>
    <w:rsid w:val="003A6639"/>
    <w:rsid w:val="00421E33"/>
    <w:rsid w:val="00426BA9"/>
    <w:rsid w:val="004668F2"/>
    <w:rsid w:val="004A62B4"/>
    <w:rsid w:val="004D3E43"/>
    <w:rsid w:val="004E52B2"/>
    <w:rsid w:val="00521149"/>
    <w:rsid w:val="00522179"/>
    <w:rsid w:val="005306CF"/>
    <w:rsid w:val="005623FC"/>
    <w:rsid w:val="00582870"/>
    <w:rsid w:val="005B7365"/>
    <w:rsid w:val="005D032E"/>
    <w:rsid w:val="00602B21"/>
    <w:rsid w:val="00622152"/>
    <w:rsid w:val="00640BF4"/>
    <w:rsid w:val="00664997"/>
    <w:rsid w:val="00707F76"/>
    <w:rsid w:val="007B0999"/>
    <w:rsid w:val="008873EF"/>
    <w:rsid w:val="00975D69"/>
    <w:rsid w:val="009D591C"/>
    <w:rsid w:val="009D5A3E"/>
    <w:rsid w:val="00A46439"/>
    <w:rsid w:val="00A82B39"/>
    <w:rsid w:val="00A95BD0"/>
    <w:rsid w:val="00BB074C"/>
    <w:rsid w:val="00BB2DAF"/>
    <w:rsid w:val="00BE29B8"/>
    <w:rsid w:val="00C06080"/>
    <w:rsid w:val="00CE0347"/>
    <w:rsid w:val="00DD3BF2"/>
    <w:rsid w:val="00DD7E38"/>
    <w:rsid w:val="00DF0560"/>
    <w:rsid w:val="00E14AE2"/>
    <w:rsid w:val="00E219DF"/>
    <w:rsid w:val="00E50996"/>
    <w:rsid w:val="00FB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DDF85F4"/>
  <w15:chartTrackingRefBased/>
  <w15:docId w15:val="{4E096BEA-4E57-4C4C-90E4-6FB25F3C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CHAIRMAN’S  REPORT</vt:lpstr>
    </vt:vector>
  </TitlesOfParts>
  <Company>Raytheon  Systems Corporation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CHAIRMAN’S  REPORT</dc:title>
  <dc:subject/>
  <dc:creator>Authorized Gateway Customer</dc:creator>
  <cp:keywords/>
  <cp:lastModifiedBy>Crystal Holmden</cp:lastModifiedBy>
  <cp:revision>2</cp:revision>
  <cp:lastPrinted>2023-12-26T22:26:00Z</cp:lastPrinted>
  <dcterms:created xsi:type="dcterms:W3CDTF">2024-10-17T14:17:00Z</dcterms:created>
  <dcterms:modified xsi:type="dcterms:W3CDTF">2024-10-17T14:17:00Z</dcterms:modified>
</cp:coreProperties>
</file>